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DC" w:rsidRPr="00B35A94" w:rsidRDefault="00B155DC" w:rsidP="00B35A94">
      <w:pPr>
        <w:spacing w:line="320" w:lineRule="exact"/>
        <w:jc w:val="center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关于举办教师教育国际学术论坛 （International Forum on Teacher Education ） 通知</w:t>
      </w:r>
    </w:p>
    <w:p w:rsidR="00001424" w:rsidRPr="00B35A94" w:rsidRDefault="00001424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各位师生：</w:t>
      </w:r>
    </w:p>
    <w:p w:rsidR="00B155DC" w:rsidRPr="00B35A94" w:rsidRDefault="00B155DC" w:rsidP="00B35A94">
      <w:pPr>
        <w:spacing w:line="320" w:lineRule="exact"/>
        <w:ind w:firstLineChars="200" w:firstLine="420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在知识经济时代， 创新型人才成为经济发展和社会进步的中坚力量。 知识经济时代的发展对创新型人才知识结构、实践能力、创新精神和责任担当的培养均提出了更高的要求，也对教师教育提出了更大的挑战。 因此， 教师教育改革也就成为世界各国近年来教育改革的重中之重。为了交流教师教育改革的经验，探讨知识经济时代中教师的应有素质，学校以 70周年校庆为契机召开教师教育国际学术论坛。本次教师教育国际学术论坛的主题是：知识经济背景下的教师教育 （TeacherEducation in Knowledge Society) ，包括：</w:t>
      </w:r>
    </w:p>
    <w:p w:rsidR="00001424" w:rsidRPr="00B35A94" w:rsidRDefault="00001424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1. 立德树人与教师教育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2. 教师素养与教师专业标准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3. 教师教育模式创新与实践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4. 教育信息化与教师专业发展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5. 教师教育与教育硕士培养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b/>
          <w:szCs w:val="21"/>
        </w:rPr>
      </w:pPr>
      <w:r w:rsidRPr="00B35A94">
        <w:rPr>
          <w:rFonts w:ascii="微软雅黑" w:eastAsia="微软雅黑" w:hAnsi="微软雅黑" w:hint="eastAsia"/>
          <w:b/>
          <w:szCs w:val="21"/>
        </w:rPr>
        <w:t>一、 大会报告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b/>
          <w:szCs w:val="21"/>
        </w:rPr>
        <w:t>报告时间：</w:t>
      </w:r>
      <w:r w:rsidRPr="00B35A94">
        <w:rPr>
          <w:rFonts w:ascii="微软雅黑" w:eastAsia="微软雅黑" w:hAnsi="微软雅黑" w:hint="eastAsia"/>
          <w:szCs w:val="21"/>
        </w:rPr>
        <w:t>2016 年 9 月 9 日（星期五）08:30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b/>
          <w:szCs w:val="21"/>
        </w:rPr>
        <w:t>报告地点：</w:t>
      </w:r>
      <w:r w:rsidRPr="00B35A94">
        <w:rPr>
          <w:rFonts w:ascii="微软雅黑" w:eastAsia="微软雅黑" w:hAnsi="微软雅黑" w:hint="eastAsia"/>
          <w:szCs w:val="21"/>
        </w:rPr>
        <w:t>紫荆花饭店八楼金紫荆厅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b/>
          <w:szCs w:val="21"/>
        </w:rPr>
        <w:t>报告题目：</w:t>
      </w:r>
      <w:r w:rsidRPr="00B35A94">
        <w:rPr>
          <w:rFonts w:ascii="微软雅黑" w:eastAsia="微软雅黑" w:hAnsi="微软雅黑" w:hint="eastAsia"/>
          <w:szCs w:val="21"/>
        </w:rPr>
        <w:t>知識基盤社会における協同的学びの意義:学びの共同体の授業改革と学校づ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くり（知识社会中合作学习的意义：学习共同体的教学改革与学校建设）</w:t>
      </w:r>
    </w:p>
    <w:p w:rsidR="00001424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b/>
          <w:szCs w:val="21"/>
        </w:rPr>
        <w:t>报 告 人  ：</w:t>
      </w:r>
      <w:r w:rsidRPr="00B35A94">
        <w:rPr>
          <w:rFonts w:ascii="微软雅黑" w:eastAsia="微软雅黑" w:hAnsi="微软雅黑" w:hint="eastAsia"/>
          <w:szCs w:val="21"/>
        </w:rPr>
        <w:t>佐藤学</w:t>
      </w:r>
    </w:p>
    <w:p w:rsidR="00B155DC" w:rsidRPr="00B35A94" w:rsidRDefault="00001424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49530</wp:posOffset>
            </wp:positionV>
            <wp:extent cx="1066800" cy="1409700"/>
            <wp:effectExtent l="19050" t="0" r="0" b="0"/>
            <wp:wrapSquare wrapText="bothSides"/>
            <wp:docPr id="9" name="图片 4" descr="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55DC" w:rsidRPr="00B35A94">
        <w:rPr>
          <w:rFonts w:ascii="微软雅黑" w:eastAsia="微软雅黑" w:hAnsi="微软雅黑" w:hint="eastAsia"/>
          <w:b/>
          <w:szCs w:val="21"/>
        </w:rPr>
        <w:t>佐藤学 教授 简介</w:t>
      </w:r>
      <w:r w:rsidR="00B155DC" w:rsidRPr="00B35A94">
        <w:rPr>
          <w:rFonts w:ascii="微软雅黑" w:eastAsia="微软雅黑" w:hAnsi="微软雅黑" w:hint="eastAsia"/>
          <w:szCs w:val="21"/>
        </w:rPr>
        <w:t>：东京大学院教育学研究科，教育学博士。  现任日本学习院大学文学部教授，东京大学名誉教授，兼任美国国家教育科学院（NEA）外籍院士、日本学术会议会员、日本教育学会前会长、美国教育学会（AERA）名誉会员、日本课程学会常务理事、日本教师教育学会常务理事等多项职务，并受聘墨西哥学院（El Colegio deMexico）特邀教授（2001 年）、哈佛大学客座教授（2002 年）、纽约大学客座教授授（2002 年）、柏林自由大学特邀教授（2006 年）等。</w:t>
      </w:r>
    </w:p>
    <w:p w:rsidR="00001424" w:rsidRDefault="00001424" w:rsidP="00B35A94">
      <w:pPr>
        <w:spacing w:line="320" w:lineRule="exact"/>
        <w:jc w:val="left"/>
        <w:rPr>
          <w:rFonts w:ascii="微软雅黑" w:eastAsia="微软雅黑" w:hAnsi="微软雅黑" w:hint="eastAsia"/>
          <w:b/>
          <w:szCs w:val="21"/>
        </w:rPr>
      </w:pPr>
    </w:p>
    <w:p w:rsidR="000A6C40" w:rsidRPr="00B35A94" w:rsidRDefault="000A6C40" w:rsidP="00B35A94">
      <w:pPr>
        <w:spacing w:line="320" w:lineRule="exact"/>
        <w:jc w:val="left"/>
        <w:rPr>
          <w:rFonts w:ascii="微软雅黑" w:eastAsia="微软雅黑" w:hAnsi="微软雅黑" w:hint="eastAsia"/>
          <w:b/>
          <w:szCs w:val="21"/>
        </w:rPr>
      </w:pPr>
    </w:p>
    <w:p w:rsidR="00B35A94" w:rsidRPr="00B35A94" w:rsidRDefault="00B155DC" w:rsidP="00B35A94">
      <w:pPr>
        <w:spacing w:line="320" w:lineRule="exact"/>
        <w:jc w:val="lef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b/>
          <w:szCs w:val="21"/>
        </w:rPr>
        <w:t>报告题目</w:t>
      </w:r>
      <w:r w:rsidR="00B35A94">
        <w:rPr>
          <w:rFonts w:ascii="微软雅黑" w:eastAsia="微软雅黑" w:hAnsi="微软雅黑" w:hint="eastAsia"/>
          <w:b/>
          <w:szCs w:val="21"/>
        </w:rPr>
        <w:t>：</w:t>
      </w:r>
      <w:r w:rsidR="00B35A94" w:rsidRPr="00B35A94">
        <w:rPr>
          <w:rFonts w:ascii="微软雅黑" w:eastAsia="微软雅黑" w:hAnsi="微软雅黑" w:hint="eastAsia"/>
          <w:szCs w:val="21"/>
        </w:rPr>
        <w:t>Teachersprofessionalismisbuiltthroughqualityprogramandsupportedbythe</w:t>
      </w:r>
    </w:p>
    <w:p w:rsidR="00B35A94" w:rsidRPr="00B35A94" w:rsidRDefault="00B35A94" w:rsidP="00B35A94">
      <w:pPr>
        <w:spacing w:line="320" w:lineRule="exact"/>
        <w:jc w:val="left"/>
        <w:rPr>
          <w:rFonts w:ascii="微软雅黑" w:eastAsia="微软雅黑" w:hAnsi="微软雅黑"/>
          <w:szCs w:val="21"/>
        </w:rPr>
      </w:pPr>
      <w:r w:rsidRPr="00B35A94">
        <w:rPr>
          <w:rFonts w:ascii="微软雅黑" w:eastAsia="微软雅黑" w:hAnsi="微软雅黑"/>
          <w:szCs w:val="21"/>
        </w:rPr>
        <w:t>schoolsite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b/>
          <w:szCs w:val="21"/>
        </w:rPr>
      </w:pPr>
      <w:r w:rsidRPr="00B35A94">
        <w:rPr>
          <w:rFonts w:ascii="微软雅黑" w:eastAsia="微软雅黑" w:hAnsi="微软雅黑" w:hint="eastAsia"/>
          <w:b/>
          <w:szCs w:val="21"/>
        </w:rPr>
        <w:t>（芬兰教师的专业性基于高质量的教师培养并获得中小学校的支持）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b/>
          <w:szCs w:val="21"/>
        </w:rPr>
        <w:t>报 告 人  ：</w:t>
      </w:r>
      <w:r w:rsidRPr="00B35A94">
        <w:rPr>
          <w:rFonts w:ascii="微软雅黑" w:eastAsia="微软雅黑" w:hAnsi="微软雅黑" w:hint="eastAsia"/>
          <w:szCs w:val="21"/>
        </w:rPr>
        <w:t xml:space="preserve"> Jari Lavonen</w:t>
      </w:r>
    </w:p>
    <w:p w:rsidR="00B155DC" w:rsidRPr="00B35A94" w:rsidRDefault="00B35A94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98425</wp:posOffset>
            </wp:positionV>
            <wp:extent cx="1816735" cy="1495425"/>
            <wp:effectExtent l="19050" t="0" r="0" b="0"/>
            <wp:wrapSquare wrapText="bothSides"/>
            <wp:docPr id="15" name="图片 13" descr="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73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55DC" w:rsidRPr="00B35A94">
        <w:rPr>
          <w:rFonts w:ascii="微软雅黑" w:eastAsia="微软雅黑" w:hAnsi="微软雅黑" w:hint="eastAsia"/>
          <w:b/>
          <w:szCs w:val="21"/>
        </w:rPr>
        <w:t>Jari Lavonen  简介：</w:t>
      </w:r>
      <w:r w:rsidR="00B155DC" w:rsidRPr="00B35A94">
        <w:rPr>
          <w:rFonts w:ascii="微软雅黑" w:eastAsia="微软雅黑" w:hAnsi="微软雅黑" w:hint="eastAsia"/>
          <w:szCs w:val="21"/>
        </w:rPr>
        <w:t xml:space="preserve"> Dr Jari Lavonen isa full professor</w:t>
      </w:r>
      <w:r w:rsidRPr="00B35A94">
        <w:rPr>
          <w:rFonts w:ascii="微软雅黑" w:eastAsia="微软雅黑" w:hAnsi="微软雅黑" w:hint="eastAsia"/>
          <w:szCs w:val="21"/>
        </w:rPr>
        <w:t xml:space="preserve"> 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/>
          <w:szCs w:val="21"/>
        </w:rPr>
      </w:pPr>
      <w:r w:rsidRPr="00B35A94">
        <w:rPr>
          <w:rFonts w:ascii="微软雅黑" w:eastAsia="微软雅黑" w:hAnsi="微软雅黑"/>
          <w:szCs w:val="21"/>
        </w:rPr>
        <w:t>of science education (2003-) and a director of the De-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/>
          <w:szCs w:val="21"/>
        </w:rPr>
      </w:pPr>
      <w:r w:rsidRPr="00B35A94">
        <w:rPr>
          <w:rFonts w:ascii="微软雅黑" w:eastAsia="微软雅黑" w:hAnsi="微软雅黑"/>
          <w:szCs w:val="21"/>
        </w:rPr>
        <w:t>partment of Teacher Education, University of Helsinki,</w:t>
      </w:r>
      <w:r w:rsidR="00B35A94" w:rsidRPr="00B35A94">
        <w:rPr>
          <w:rFonts w:ascii="微软雅黑" w:eastAsia="微软雅黑" w:hAnsi="微软雅黑" w:hint="eastAsia"/>
          <w:noProof/>
          <w:szCs w:val="21"/>
        </w:rPr>
        <w:t xml:space="preserve"> 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/>
          <w:szCs w:val="21"/>
        </w:rPr>
      </w:pPr>
      <w:r w:rsidRPr="00B35A94">
        <w:rPr>
          <w:rFonts w:ascii="微软雅黑" w:eastAsia="微软雅黑" w:hAnsi="微软雅黑"/>
          <w:szCs w:val="21"/>
        </w:rPr>
        <w:t>Finland. From 2005 to2009,he wasdirector of the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/>
          <w:szCs w:val="21"/>
        </w:rPr>
      </w:pPr>
      <w:r w:rsidRPr="00B35A94">
        <w:rPr>
          <w:rFonts w:ascii="微软雅黑" w:eastAsia="微软雅黑" w:hAnsi="微软雅黑"/>
          <w:szCs w:val="21"/>
        </w:rPr>
        <w:t>FinnishGraduate School for Research in Science and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/>
          <w:szCs w:val="21"/>
        </w:rPr>
      </w:pPr>
      <w:r w:rsidRPr="00B35A94">
        <w:rPr>
          <w:rFonts w:ascii="微软雅黑" w:eastAsia="微软雅黑" w:hAnsi="微软雅黑"/>
          <w:szCs w:val="21"/>
        </w:rPr>
        <w:t>Mathematics Education and from 2002 to 2007 was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/>
          <w:szCs w:val="21"/>
        </w:rPr>
      </w:pPr>
      <w:r w:rsidRPr="00B35A94">
        <w:rPr>
          <w:rFonts w:ascii="微软雅黑" w:eastAsia="微软雅黑" w:hAnsi="微软雅黑"/>
          <w:szCs w:val="21"/>
        </w:rPr>
        <w:t>President of the Finnish Association for Research on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/>
          <w:szCs w:val="21"/>
        </w:rPr>
      </w:pPr>
      <w:r w:rsidRPr="00B35A94">
        <w:rPr>
          <w:rFonts w:ascii="微软雅黑" w:eastAsia="微软雅黑" w:hAnsi="微软雅黑"/>
          <w:szCs w:val="21"/>
        </w:rPr>
        <w:t>Teaching of Mathematics and Science.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0A6C40">
        <w:rPr>
          <w:rFonts w:ascii="微软雅黑" w:eastAsia="微软雅黑" w:hAnsi="微软雅黑" w:hint="eastAsia"/>
          <w:b/>
          <w:szCs w:val="21"/>
        </w:rPr>
        <w:lastRenderedPageBreak/>
        <w:t>报告题目：</w:t>
      </w:r>
      <w:r w:rsidRPr="00B35A94">
        <w:rPr>
          <w:rFonts w:ascii="微软雅黑" w:eastAsia="微软雅黑" w:hAnsi="微软雅黑" w:hint="eastAsia"/>
          <w:szCs w:val="21"/>
        </w:rPr>
        <w:t>Scaling New Heights for Teacher Education in Information Society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（为知识社会的教师教育再攀高峰）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0A6C40">
        <w:rPr>
          <w:rFonts w:ascii="微软雅黑" w:eastAsia="微软雅黑" w:hAnsi="微软雅黑" w:hint="eastAsia"/>
          <w:b/>
          <w:szCs w:val="21"/>
        </w:rPr>
        <w:t>报 告 人  ：</w:t>
      </w:r>
      <w:r w:rsidRPr="00B35A94">
        <w:rPr>
          <w:rFonts w:ascii="微软雅黑" w:eastAsia="微软雅黑" w:hAnsi="微软雅黑" w:hint="eastAsia"/>
          <w:szCs w:val="21"/>
        </w:rPr>
        <w:t>卢乃桂</w:t>
      </w:r>
    </w:p>
    <w:p w:rsidR="000A6C40" w:rsidRDefault="000A6C40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0A6C40">
        <w:rPr>
          <w:rFonts w:ascii="微软雅黑" w:eastAsia="微软雅黑" w:hAnsi="微软雅黑" w:hint="eastAsia"/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47625</wp:posOffset>
            </wp:positionV>
            <wp:extent cx="2057400" cy="1371600"/>
            <wp:effectExtent l="19050" t="0" r="0" b="0"/>
            <wp:wrapSquare wrapText="bothSides"/>
            <wp:docPr id="1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55DC" w:rsidRPr="000A6C40">
        <w:rPr>
          <w:rFonts w:ascii="微软雅黑" w:eastAsia="微软雅黑" w:hAnsi="微软雅黑" w:hint="eastAsia"/>
          <w:b/>
          <w:szCs w:val="21"/>
        </w:rPr>
        <w:t>卢乃桂 教授 简介：</w:t>
      </w:r>
      <w:r w:rsidR="00B155DC" w:rsidRPr="00B35A94">
        <w:rPr>
          <w:rFonts w:ascii="微软雅黑" w:eastAsia="微软雅黑" w:hAnsi="微软雅黑" w:hint="eastAsia"/>
          <w:szCs w:val="21"/>
        </w:rPr>
        <w:t>现任北京师范大学教师教育研究中心资深</w:t>
      </w:r>
    </w:p>
    <w:p w:rsidR="000A6C40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研究员，华人社会教师研究和学校改进研究的领军人物。美国</w:t>
      </w:r>
    </w:p>
    <w:p w:rsidR="000A6C40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哥伦比亚大学教育学博士，香港中文大学教育学院创院院长，</w:t>
      </w:r>
    </w:p>
    <w:p w:rsidR="000A6C40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亦发起建立香港教育研究所。香港中文大学伟伦教育行政与政</w:t>
      </w:r>
    </w:p>
    <w:p w:rsidR="000A6C40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策学讲座教授，香港教育研究所所长，香港国际学生学业评估</w:t>
      </w:r>
    </w:p>
    <w:p w:rsidR="000A6C40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中心（HongKong PISA Center）国际顾问。曾受聘国内外 40</w:t>
      </w:r>
    </w:p>
    <w:p w:rsidR="000A6C40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多所大学的客座教授或名誉教授，并担任多个国内外学术杂志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的编委员成员。</w:t>
      </w:r>
    </w:p>
    <w:p w:rsidR="000A6C40" w:rsidRDefault="000A6C40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</w:p>
    <w:p w:rsidR="009817DF" w:rsidRDefault="009817DF" w:rsidP="00B35A94">
      <w:pPr>
        <w:spacing w:line="320" w:lineRule="exact"/>
        <w:rPr>
          <w:rFonts w:ascii="微软雅黑" w:eastAsia="微软雅黑" w:hAnsi="微软雅黑" w:hint="eastAsia"/>
          <w:b/>
          <w:szCs w:val="21"/>
        </w:rPr>
      </w:pP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0A6C40">
        <w:rPr>
          <w:rFonts w:ascii="微软雅黑" w:eastAsia="微软雅黑" w:hAnsi="微软雅黑" w:hint="eastAsia"/>
          <w:b/>
          <w:szCs w:val="21"/>
        </w:rPr>
        <w:t>报告题目：</w:t>
      </w:r>
      <w:r w:rsidRPr="00B35A94">
        <w:rPr>
          <w:rFonts w:ascii="微软雅黑" w:eastAsia="微软雅黑" w:hAnsi="微软雅黑" w:hint="eastAsia"/>
          <w:szCs w:val="21"/>
        </w:rPr>
        <w:t>秉持“创造的教育”理念 推进世界一流师范大学建设</w:t>
      </w:r>
    </w:p>
    <w:p w:rsidR="00B155DC" w:rsidRPr="00B35A94" w:rsidRDefault="009817DF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b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41275</wp:posOffset>
            </wp:positionV>
            <wp:extent cx="2044700" cy="1371600"/>
            <wp:effectExtent l="19050" t="0" r="0" b="0"/>
            <wp:wrapSquare wrapText="bothSides"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55DC" w:rsidRPr="000A6C40">
        <w:rPr>
          <w:rFonts w:ascii="微软雅黑" w:eastAsia="微软雅黑" w:hAnsi="微软雅黑" w:hint="eastAsia"/>
          <w:b/>
          <w:szCs w:val="21"/>
        </w:rPr>
        <w:t>报 告 人  ：</w:t>
      </w:r>
      <w:r w:rsidR="00B155DC" w:rsidRPr="00B35A94">
        <w:rPr>
          <w:rFonts w:ascii="微软雅黑" w:eastAsia="微软雅黑" w:hAnsi="微软雅黑" w:hint="eastAsia"/>
          <w:szCs w:val="21"/>
        </w:rPr>
        <w:t>刘益春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0A6C40">
        <w:rPr>
          <w:rFonts w:ascii="微软雅黑" w:eastAsia="微软雅黑" w:hAnsi="微软雅黑" w:hint="eastAsia"/>
          <w:b/>
          <w:szCs w:val="21"/>
        </w:rPr>
        <w:t>刘益春 教授 简介：</w:t>
      </w:r>
      <w:r w:rsidRPr="00B35A94">
        <w:rPr>
          <w:rFonts w:ascii="微软雅黑" w:eastAsia="微软雅黑" w:hAnsi="微软雅黑" w:hint="eastAsia"/>
          <w:szCs w:val="21"/>
        </w:rPr>
        <w:t>东北师范大学校长。第十二届全国人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大代表，中国高教学会高等教育管理研究会副会长，教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育部高等学校中学教师培养教学指导委员会主任委员，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国家杰出青年科学基金获得者，中国科学院优秀百人计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划，教育部跨世纪优秀人才，全国模范教师。</w:t>
      </w:r>
    </w:p>
    <w:p w:rsidR="000A6C40" w:rsidRDefault="000A6C40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</w:p>
    <w:p w:rsidR="009817DF" w:rsidRDefault="009817DF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</w:p>
    <w:p w:rsidR="009817DF" w:rsidRDefault="009817DF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</w:p>
    <w:p w:rsidR="00B155DC" w:rsidRPr="006D2FE1" w:rsidRDefault="00B155DC" w:rsidP="00B35A94">
      <w:pPr>
        <w:spacing w:line="320" w:lineRule="exact"/>
        <w:rPr>
          <w:rFonts w:ascii="微软雅黑" w:eastAsia="微软雅黑" w:hAnsi="微软雅黑" w:hint="eastAsia"/>
          <w:b/>
          <w:szCs w:val="21"/>
        </w:rPr>
      </w:pPr>
      <w:r w:rsidRPr="006D2FE1">
        <w:rPr>
          <w:rFonts w:ascii="微软雅黑" w:eastAsia="微软雅黑" w:hAnsi="微软雅黑" w:hint="eastAsia"/>
          <w:b/>
          <w:szCs w:val="21"/>
        </w:rPr>
        <w:t>二、 校长论坛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6D2FE1">
        <w:rPr>
          <w:rFonts w:ascii="微软雅黑" w:eastAsia="微软雅黑" w:hAnsi="微软雅黑" w:hint="eastAsia"/>
          <w:b/>
          <w:szCs w:val="21"/>
        </w:rPr>
        <w:t>报告时间：</w:t>
      </w:r>
      <w:r w:rsidRPr="00B35A94">
        <w:rPr>
          <w:rFonts w:ascii="微软雅黑" w:eastAsia="微软雅黑" w:hAnsi="微软雅黑" w:hint="eastAsia"/>
          <w:szCs w:val="21"/>
        </w:rPr>
        <w:t>2016 年 9 月 9 日（星期五）14：00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6D2FE1">
        <w:rPr>
          <w:rFonts w:ascii="微软雅黑" w:eastAsia="微软雅黑" w:hAnsi="微软雅黑" w:hint="eastAsia"/>
          <w:b/>
          <w:szCs w:val="21"/>
        </w:rPr>
        <w:t>报告地点：</w:t>
      </w:r>
      <w:r w:rsidRPr="00B35A94">
        <w:rPr>
          <w:rFonts w:ascii="微软雅黑" w:eastAsia="微软雅黑" w:hAnsi="微软雅黑" w:hint="eastAsia"/>
          <w:szCs w:val="21"/>
        </w:rPr>
        <w:t>紫荆花饭店八楼国际厅</w:t>
      </w:r>
    </w:p>
    <w:p w:rsidR="00B155DC" w:rsidRPr="006D2FE1" w:rsidRDefault="00B155DC" w:rsidP="00B35A94">
      <w:pPr>
        <w:spacing w:line="320" w:lineRule="exact"/>
        <w:rPr>
          <w:rFonts w:ascii="微软雅黑" w:eastAsia="微软雅黑" w:hAnsi="微软雅黑" w:hint="eastAsia"/>
          <w:b/>
          <w:szCs w:val="21"/>
        </w:rPr>
      </w:pPr>
      <w:r w:rsidRPr="006D2FE1">
        <w:rPr>
          <w:rFonts w:ascii="微软雅黑" w:eastAsia="微软雅黑" w:hAnsi="微软雅黑" w:hint="eastAsia"/>
          <w:b/>
          <w:szCs w:val="21"/>
        </w:rPr>
        <w:t>报 告 人  ：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张仁良校长（香港教育大学）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韩锡政校长（韩国东亚大学）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林哲鹏主任（台湾彰化师范大学）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岩田康之校长助理（日本东京学艺大学）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朝格吉乐玛院长（蒙古国立教育大学）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周作宇副校长（北京师范大学）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戴立益副校长（华东师范大学）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彭南生副校长（华中师范大学）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陈时见副校长（西南大学）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党怀兴副校长（陕西师范大学）</w:t>
      </w:r>
    </w:p>
    <w:p w:rsidR="006D2FE1" w:rsidRDefault="006D2FE1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</w:p>
    <w:p w:rsidR="00B155DC" w:rsidRPr="006D2FE1" w:rsidRDefault="00B155DC" w:rsidP="00B35A94">
      <w:pPr>
        <w:spacing w:line="320" w:lineRule="exact"/>
        <w:rPr>
          <w:rFonts w:ascii="微软雅黑" w:eastAsia="微软雅黑" w:hAnsi="微软雅黑" w:hint="eastAsia"/>
          <w:b/>
          <w:szCs w:val="21"/>
        </w:rPr>
      </w:pPr>
      <w:r w:rsidRPr="006D2FE1">
        <w:rPr>
          <w:rFonts w:ascii="微软雅黑" w:eastAsia="微软雅黑" w:hAnsi="微软雅黑" w:hint="eastAsia"/>
          <w:b/>
          <w:szCs w:val="21"/>
        </w:rPr>
        <w:t>三、 学者论坛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6D2FE1">
        <w:rPr>
          <w:rFonts w:ascii="微软雅黑" w:eastAsia="微软雅黑" w:hAnsi="微软雅黑" w:hint="eastAsia"/>
          <w:b/>
          <w:szCs w:val="21"/>
        </w:rPr>
        <w:t>报告时间：</w:t>
      </w:r>
      <w:r w:rsidRPr="00B35A94">
        <w:rPr>
          <w:rFonts w:ascii="微软雅黑" w:eastAsia="微软雅黑" w:hAnsi="微软雅黑" w:hint="eastAsia"/>
          <w:szCs w:val="21"/>
        </w:rPr>
        <w:t>2016 年 9 月 9 日（星期五）14：00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6D2FE1">
        <w:rPr>
          <w:rFonts w:ascii="微软雅黑" w:eastAsia="微软雅黑" w:hAnsi="微软雅黑" w:hint="eastAsia"/>
          <w:b/>
          <w:szCs w:val="21"/>
        </w:rPr>
        <w:t>报告地点：</w:t>
      </w:r>
      <w:r w:rsidRPr="00B35A94">
        <w:rPr>
          <w:rFonts w:ascii="微软雅黑" w:eastAsia="微软雅黑" w:hAnsi="微软雅黑" w:hint="eastAsia"/>
          <w:szCs w:val="21"/>
        </w:rPr>
        <w:t>紫荆花饭店七楼会见厅</w:t>
      </w:r>
    </w:p>
    <w:p w:rsidR="00B155DC" w:rsidRPr="006D2FE1" w:rsidRDefault="00B155DC" w:rsidP="00B35A94">
      <w:pPr>
        <w:spacing w:line="320" w:lineRule="exact"/>
        <w:rPr>
          <w:rFonts w:ascii="微软雅黑" w:eastAsia="微软雅黑" w:hAnsi="微软雅黑" w:hint="eastAsia"/>
          <w:b/>
          <w:szCs w:val="21"/>
        </w:rPr>
      </w:pPr>
      <w:r w:rsidRPr="006D2FE1">
        <w:rPr>
          <w:rFonts w:ascii="微软雅黑" w:eastAsia="微软雅黑" w:hAnsi="微软雅黑" w:hint="eastAsia"/>
          <w:b/>
          <w:szCs w:val="21"/>
        </w:rPr>
        <w:t>报 告 人  ：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朱旭东教授（北京师范大学）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lastRenderedPageBreak/>
        <w:t>周 彬教授（华东师范大学）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阮成武教授（安徽教师大学）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李广平教授（东北师范大学）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黄嘉莉教授（台湾师范大学）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赵明仁教授（西北师范大学）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吕立杰教授（东北师范大学）</w:t>
      </w:r>
    </w:p>
    <w:p w:rsidR="006D2FE1" w:rsidRDefault="006D2FE1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</w:p>
    <w:p w:rsidR="00B155DC" w:rsidRPr="006D2FE1" w:rsidRDefault="00B155DC" w:rsidP="00B35A94">
      <w:pPr>
        <w:spacing w:line="320" w:lineRule="exact"/>
        <w:rPr>
          <w:rFonts w:ascii="微软雅黑" w:eastAsia="微软雅黑" w:hAnsi="微软雅黑" w:hint="eastAsia"/>
          <w:b/>
          <w:szCs w:val="21"/>
        </w:rPr>
      </w:pPr>
      <w:r w:rsidRPr="006D2FE1">
        <w:rPr>
          <w:rFonts w:ascii="微软雅黑" w:eastAsia="微软雅黑" w:hAnsi="微软雅黑" w:hint="eastAsia"/>
          <w:b/>
          <w:szCs w:val="21"/>
        </w:rPr>
        <w:t>四、 研究生院院长论坛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6D2FE1">
        <w:rPr>
          <w:rFonts w:ascii="微软雅黑" w:eastAsia="微软雅黑" w:hAnsi="微软雅黑" w:hint="eastAsia"/>
          <w:b/>
          <w:szCs w:val="21"/>
        </w:rPr>
        <w:t>报告时间：</w:t>
      </w:r>
      <w:r w:rsidRPr="00B35A94">
        <w:rPr>
          <w:rFonts w:ascii="微软雅黑" w:eastAsia="微软雅黑" w:hAnsi="微软雅黑" w:hint="eastAsia"/>
          <w:szCs w:val="21"/>
        </w:rPr>
        <w:t>2016 年 9 月 10 日（星期六）14：00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6D2FE1">
        <w:rPr>
          <w:rFonts w:ascii="微软雅黑" w:eastAsia="微软雅黑" w:hAnsi="微软雅黑" w:hint="eastAsia"/>
          <w:b/>
          <w:szCs w:val="21"/>
        </w:rPr>
        <w:t>报告地点：</w:t>
      </w:r>
      <w:r w:rsidRPr="00B35A94">
        <w:rPr>
          <w:rFonts w:ascii="微软雅黑" w:eastAsia="微软雅黑" w:hAnsi="微软雅黑" w:hint="eastAsia"/>
          <w:szCs w:val="21"/>
        </w:rPr>
        <w:t>紫荆花饭店八楼国际厅</w:t>
      </w:r>
    </w:p>
    <w:p w:rsidR="00B155DC" w:rsidRPr="006D2FE1" w:rsidRDefault="00B155DC" w:rsidP="00B35A94">
      <w:pPr>
        <w:spacing w:line="320" w:lineRule="exact"/>
        <w:rPr>
          <w:rFonts w:ascii="微软雅黑" w:eastAsia="微软雅黑" w:hAnsi="微软雅黑" w:hint="eastAsia"/>
          <w:b/>
          <w:szCs w:val="21"/>
        </w:rPr>
      </w:pPr>
      <w:r w:rsidRPr="006D2FE1">
        <w:rPr>
          <w:rFonts w:ascii="微软雅黑" w:eastAsia="微软雅黑" w:hAnsi="微软雅黑" w:hint="eastAsia"/>
          <w:b/>
          <w:szCs w:val="21"/>
        </w:rPr>
        <w:t>报 告 人  ：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汪明副院长（北京师范大学）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唐玉光常务副院长（华东师范大学）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周宗奎副院长（华中师范大学）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郑海荣院长（陕西师范大学）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邓甲刚学科办主任（西南大学）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魏民副院长（东北师范大学）</w:t>
      </w:r>
    </w:p>
    <w:p w:rsidR="00B155DC" w:rsidRPr="00B35A94" w:rsidRDefault="00B155DC" w:rsidP="00B35A94">
      <w:pPr>
        <w:spacing w:line="320" w:lineRule="exact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唐继卫处长（教育部研究生司）</w:t>
      </w:r>
    </w:p>
    <w:p w:rsidR="00D317D8" w:rsidRDefault="00D317D8" w:rsidP="00D317D8">
      <w:pPr>
        <w:spacing w:line="320" w:lineRule="exact"/>
        <w:jc w:val="right"/>
        <w:rPr>
          <w:rFonts w:ascii="微软雅黑" w:eastAsia="微软雅黑" w:hAnsi="微软雅黑" w:hint="eastAsia"/>
          <w:szCs w:val="21"/>
        </w:rPr>
      </w:pPr>
    </w:p>
    <w:p w:rsidR="00D317D8" w:rsidRDefault="00D317D8" w:rsidP="00D317D8">
      <w:pPr>
        <w:spacing w:line="320" w:lineRule="exact"/>
        <w:jc w:val="right"/>
        <w:rPr>
          <w:rFonts w:ascii="微软雅黑" w:eastAsia="微软雅黑" w:hAnsi="微软雅黑" w:hint="eastAsia"/>
          <w:szCs w:val="21"/>
        </w:rPr>
      </w:pPr>
    </w:p>
    <w:p w:rsidR="00D317D8" w:rsidRDefault="00D317D8" w:rsidP="00D317D8">
      <w:pPr>
        <w:spacing w:line="320" w:lineRule="exact"/>
        <w:jc w:val="right"/>
        <w:rPr>
          <w:rFonts w:ascii="微软雅黑" w:eastAsia="微软雅黑" w:hAnsi="微软雅黑" w:hint="eastAsia"/>
          <w:szCs w:val="21"/>
        </w:rPr>
      </w:pPr>
    </w:p>
    <w:p w:rsidR="00D317D8" w:rsidRDefault="00D317D8" w:rsidP="00D317D8">
      <w:pPr>
        <w:spacing w:line="320" w:lineRule="exact"/>
        <w:jc w:val="right"/>
        <w:rPr>
          <w:rFonts w:ascii="微软雅黑" w:eastAsia="微软雅黑" w:hAnsi="微软雅黑" w:hint="eastAsia"/>
          <w:szCs w:val="21"/>
        </w:rPr>
      </w:pPr>
    </w:p>
    <w:p w:rsidR="00D317D8" w:rsidRDefault="00D317D8" w:rsidP="00D317D8">
      <w:pPr>
        <w:spacing w:line="320" w:lineRule="exact"/>
        <w:jc w:val="right"/>
        <w:rPr>
          <w:rFonts w:ascii="微软雅黑" w:eastAsia="微软雅黑" w:hAnsi="微软雅黑" w:hint="eastAsia"/>
          <w:szCs w:val="21"/>
        </w:rPr>
      </w:pPr>
    </w:p>
    <w:p w:rsidR="00D317D8" w:rsidRDefault="00D317D8" w:rsidP="00D317D8">
      <w:pPr>
        <w:spacing w:line="320" w:lineRule="exact"/>
        <w:jc w:val="right"/>
        <w:rPr>
          <w:rFonts w:ascii="微软雅黑" w:eastAsia="微软雅黑" w:hAnsi="微软雅黑" w:hint="eastAsia"/>
          <w:szCs w:val="21"/>
        </w:rPr>
      </w:pPr>
    </w:p>
    <w:p w:rsidR="00D317D8" w:rsidRDefault="00D317D8" w:rsidP="00D317D8">
      <w:pPr>
        <w:spacing w:line="320" w:lineRule="exact"/>
        <w:jc w:val="right"/>
        <w:rPr>
          <w:rFonts w:ascii="微软雅黑" w:eastAsia="微软雅黑" w:hAnsi="微软雅黑" w:hint="eastAsia"/>
          <w:szCs w:val="21"/>
        </w:rPr>
      </w:pPr>
    </w:p>
    <w:p w:rsidR="00D317D8" w:rsidRDefault="00D317D8" w:rsidP="00D317D8">
      <w:pPr>
        <w:spacing w:line="320" w:lineRule="exact"/>
        <w:jc w:val="right"/>
        <w:rPr>
          <w:rFonts w:ascii="微软雅黑" w:eastAsia="微软雅黑" w:hAnsi="微软雅黑" w:hint="eastAsia"/>
          <w:szCs w:val="21"/>
        </w:rPr>
      </w:pPr>
    </w:p>
    <w:p w:rsidR="00D317D8" w:rsidRDefault="00D317D8" w:rsidP="00D317D8">
      <w:pPr>
        <w:spacing w:line="320" w:lineRule="exact"/>
        <w:jc w:val="right"/>
        <w:rPr>
          <w:rFonts w:ascii="微软雅黑" w:eastAsia="微软雅黑" w:hAnsi="微软雅黑" w:hint="eastAsia"/>
          <w:szCs w:val="21"/>
        </w:rPr>
      </w:pPr>
    </w:p>
    <w:p w:rsidR="00B155DC" w:rsidRPr="00B35A94" w:rsidRDefault="00B155DC" w:rsidP="00106A63">
      <w:pPr>
        <w:spacing w:line="320" w:lineRule="exact"/>
        <w:ind w:right="420" w:firstLineChars="2950" w:firstLine="6195"/>
        <w:rPr>
          <w:rFonts w:ascii="微软雅黑" w:eastAsia="微软雅黑" w:hAnsi="微软雅黑" w:hint="eastAsia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>东北师范大学</w:t>
      </w:r>
    </w:p>
    <w:p w:rsidR="00960DCF" w:rsidRPr="00B35A94" w:rsidRDefault="00B155DC" w:rsidP="00106A63">
      <w:pPr>
        <w:spacing w:line="320" w:lineRule="exact"/>
        <w:ind w:right="315"/>
        <w:jc w:val="right"/>
        <w:rPr>
          <w:rFonts w:ascii="微软雅黑" w:eastAsia="微软雅黑" w:hAnsi="微软雅黑"/>
          <w:szCs w:val="21"/>
        </w:rPr>
      </w:pPr>
      <w:r w:rsidRPr="00B35A94">
        <w:rPr>
          <w:rFonts w:ascii="微软雅黑" w:eastAsia="微软雅黑" w:hAnsi="微软雅黑" w:hint="eastAsia"/>
          <w:szCs w:val="21"/>
        </w:rPr>
        <w:t xml:space="preserve">2016 年9 月 </w:t>
      </w:r>
      <w:r w:rsidR="00106A63">
        <w:rPr>
          <w:rFonts w:ascii="微软雅黑" w:eastAsia="微软雅黑" w:hAnsi="微软雅黑" w:hint="eastAsia"/>
          <w:szCs w:val="21"/>
        </w:rPr>
        <w:t xml:space="preserve">7 </w:t>
      </w:r>
      <w:r w:rsidRPr="00B35A94">
        <w:rPr>
          <w:rFonts w:ascii="微软雅黑" w:eastAsia="微软雅黑" w:hAnsi="微软雅黑" w:hint="eastAsia"/>
          <w:szCs w:val="21"/>
        </w:rPr>
        <w:t>日</w:t>
      </w:r>
    </w:p>
    <w:sectPr w:rsidR="00960DCF" w:rsidRPr="00B35A94" w:rsidSect="00960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210D"/>
    <w:rsid w:val="00001424"/>
    <w:rsid w:val="000A6C40"/>
    <w:rsid w:val="00106A63"/>
    <w:rsid w:val="006D2FE1"/>
    <w:rsid w:val="00960DCF"/>
    <w:rsid w:val="009817DF"/>
    <w:rsid w:val="00B155DC"/>
    <w:rsid w:val="00B35A94"/>
    <w:rsid w:val="00D317D8"/>
    <w:rsid w:val="00F7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55D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55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0307BC-6D8F-44DC-A93F-0D8538D9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357</Words>
  <Characters>2036</Characters>
  <Application>Microsoft Office Word</Application>
  <DocSecurity>0</DocSecurity>
  <Lines>16</Lines>
  <Paragraphs>4</Paragraphs>
  <ScaleCrop>false</ScaleCrop>
  <Company>微软中国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2016-09-09T02:37:00Z</dcterms:created>
  <dcterms:modified xsi:type="dcterms:W3CDTF">2016-09-09T03:20:00Z</dcterms:modified>
</cp:coreProperties>
</file>